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Bdr/>
        <w:spacing/>
        <w:rPr/>
      </w:pPr>
      <w:r>
        <w:rPr>
          <w:rFonts w:ascii="Calibri" w:hAnsi="Calibri" w:eastAsia="Calibri" w:cs="Calibri"/>
          <w:b/>
          <w:color w:val="FF0000"/>
          <w:sz w:val="24"/>
        </w:rPr>
        <w:t xml:space="preserve">Created with a trial version of Syncfusion Word library or registered the wrong key in your application. Click </w:t>
      </w:r>
      <w:r>
        <w:rPr/>
        <w:fldChar w:fldCharType="begin"/>
      </w:r>
      <w:r>
        <w:rPr/>
        <w:instrText xml:space="preserve">HYPERLINK "https://www.syncfusion.com/account/claim-license-key?pl=ZmlsZWZvcm1hdHM=&amp;vs=MjguMS4zMw==" </w:instrText>
      </w:r>
      <w:r>
        <w:rPr/>
        <w:fldChar w:fldCharType="separate"/>
      </w:r>
      <w:r>
        <w:rPr>
          <w:rStyle w:val="Hyperlink"/>
          <w:rFonts w:ascii="Calibri" w:hAnsi="Calibri" w:eastAsia="Calibri" w:cs="Calibri"/>
          <w:b/>
          <w:sz w:val="24"/>
        </w:rPr>
        <w:t xml:space="preserve">here</w:t>
      </w:r>
      <w:r>
        <w:rPr/>
        <w:fldChar w:fldCharType="end"/>
      </w:r>
      <w:r>
        <w:rPr>
          <w:rFonts w:ascii="Calibri" w:hAnsi="Calibri" w:eastAsia="Calibri" w:cs="Calibri"/>
          <w:b/>
          <w:color w:val="FF0000"/>
          <w:sz w:val="24"/>
        </w:rPr>
        <w:t xml:space="preserve"> to obtain the valid key.</w:t>
      </w:r>
    </w:p>
    <w:p>
      <w:pPr>
        <w:pBdr/>
        <w:spacing w:beforeAutospacing="1" w:afterAutospacing="1"/>
        <w:jc w:val="right"/>
        <w:rPr>
          <w:sz w:val="24"/>
        </w:rPr>
      </w:pPr>
      <w:r>
        <w:rPr>
          <w:sz w:val="24"/>
        </w:rPr>
        <w:t xml:space="preserve">August</w:t>
      </w:r>
      <w:r>
        <w:rPr>
          <w:sz w:val="24"/>
        </w:rPr>
        <w:t xml:space="preserve"> </w:t>
      </w:r>
      <w:r>
        <w:rPr>
          <w:sz w:val="24"/>
        </w:rPr>
        <w:t xml:space="preserve">19</w:t>
      </w:r>
      <w:r>
        <w:rPr>
          <w:sz w:val="24"/>
        </w:rPr>
        <w:t xml:space="preserve">, </w:t>
      </w:r>
      <w:r>
        <w:rPr>
          <w:sz w:val="24"/>
        </w:rPr>
        <w:t xml:space="preserve">2025</w:t>
      </w:r>
    </w:p>
    <w:p>
      <w:pPr>
        <w:pBdr/>
        <w:spacing/>
        <w:rPr>
          <w:sz w:val="24"/>
        </w:rPr>
      </w:pPr>
      <w:r>
        <w:rPr/>
        <w:br/>
      </w:r>
      <w:r>
        <w:rPr>
          <w:b/>
          <w:bCs/>
          <w:sz w:val="24"/>
        </w:rPr>
        <w:t xml:space="preserve">Golden Jersey</w:t>
      </w:r>
    </w:p>
    <w:p>
      <w:pPr>
        <w:pStyle w:val="HeadingStyle"/>
        <w:spacing/>
        <w:rPr/>
      </w:pPr>
      <w:r>
        <w:rPr/>
        <w:br/>
      </w:r>
      <w:r>
        <w:rPr/>
        <w:t xml:space="preserve">Stage : Stage 1</w:t>
      </w:r>
      <w:r>
        <w:rPr/>
        <w:br/>
      </w:r>
      <w:r>
        <w:rPr/>
        <w:t xml:space="preserve">Evaluation Methodology : MAT</w:t>
      </w:r>
      <w:r>
        <w:rPr/>
        <w:br/>
      </w:r>
      <w:r>
        <w:rPr/>
        <w:t xml:space="preserve">Tender evaluation criteria - weighted scores</w:t>
      </w:r>
      <w:r>
        <w:rPr/>
        <w:br/>
      </w:r>
      <w:r>
        <w:rPr/>
        <w:t xml:space="preserve">Your scores against the Tender evaluation criteria are set out in the following table : </w:t>
      </w:r>
      <w:r>
        <w:rPr/>
        <w:br/>
      </w:r>
    </w:p>
    <w:tbl>
      <w:tblPr>
        <w:tblStyle w:val="TableGrid"/>
        <w:tblLayout w:type="fixed"/>
        <w:tblCellMar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>
        <w:trPr/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Criteria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Type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Weighting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Your Scores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Test 01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Scored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50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45.50</w:t>
            </w:r>
          </w:p>
        </w:tc>
      </w:tr>
      <w:tr>
        <w:trPr/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Test 02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Pass/Fail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Pass/Fail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Pass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Price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50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50.00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>
                <w:b/>
              </w:rPr>
              <w:t xml:space="preserve">Final Score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>
                <w:b/>
              </w:rPr>
              <w:t xml:space="preserve">95.50</w:t>
            </w:r>
          </w:p>
        </w:tc>
      </w:tr>
    </w:tbl>
    <w:p>
      <w:pPr>
        <w:spacing/>
        <w:rPr/>
      </w:pPr>
      <w:r>
        <w:rPr/>
        <w:br/>
      </w:r>
    </w:p>
    <w:p>
      <w:pPr>
        <w:pStyle w:val="HeadingStyle"/>
        <w:spacing/>
        <w:rPr/>
      </w:pPr>
      <w:r>
        <w:rPr/>
        <w:t xml:space="preserve">Feedback for Evaluation Criteria:</w:t>
      </w:r>
      <w:r>
        <w:rPr/>
        <w:br/>
      </w:r>
    </w:p>
    <w:p>
      <w:pPr>
        <w:pStyle w:val="HeadingStyle"/>
        <w:spacing/>
        <w:rPr/>
      </w:pPr>
      <w:r>
        <w:rPr/>
        <w:t xml:space="preserve">Test 01</w:t>
      </w:r>
    </w:p>
    <w:p>
      <w:pPr>
        <w:spacing/>
        <w:rPr/>
      </w:pPr>
      <w:r>
        <w:rPr/>
        <w:t xml:space="preserve">after moderation comments 01, supplier feedback 01</w:t>
      </w:r>
      <w:r>
        <w:rPr/>
        <w:br/>
      </w:r>
    </w:p>
    <w:p>
      <w:pPr>
        <w:pStyle w:val="HeadingStyle"/>
        <w:spacing/>
        <w:rPr/>
      </w:pPr>
      <w:r>
        <w:rPr/>
        <w:t xml:space="preserve">Test 02</w:t>
      </w:r>
    </w:p>
    <w:p>
      <w:pPr>
        <w:spacing/>
        <w:rPr/>
      </w:pPr>
      <w:r>
        <w:rPr/>
        <w:t xml:space="preserve">after moderation comments 02, supplier feedback 02</w:t>
      </w:r>
      <w:r>
        <w:rPr/>
        <w:br/>
      </w:r>
    </w:p>
    <w:p>
      <w:pPr>
        <w:pStyle w:val="HeadingStyle"/>
        <w:spacing/>
        <w:rPr/>
      </w:pPr>
      <w:r>
        <w:rPr/>
        <w:t xml:space="preserve">Overall comments</w:t>
      </w:r>
    </w:p>
    <w:p>
      <w:pPr>
        <w:pBdr/>
        <w:spacing w:beforeAutospacing="1" w:afterAutospacing="1"/>
        <w:rPr>
          <w:sz w:val="24"/>
        </w:rPr>
      </w:pPr>
      <w:r>
        <w:rPr>
          <w:sz w:val="24"/>
        </w:rPr>
        <w:t xml:space="preserve">testing</w:t>
      </w:r>
      <w:r>
        <w:rPr>
          <w:sz w:val="24"/>
        </w:rPr>
        <w:t xml:space="preserve"> </w:t>
      </w:r>
      <w:r>
        <w:rPr>
          <w:sz w:val="24"/>
        </w:rPr>
        <w:t xml:space="preserve">final</w:t>
      </w:r>
      <w:r>
        <w:rPr>
          <w:sz w:val="24"/>
        </w:rPr>
        <w:t xml:space="preserve"> </w:t>
      </w:r>
      <w:r>
        <w:rPr>
          <w:sz w:val="24"/>
        </w:rPr>
        <w:t xml:space="preserve">comment</w:t>
      </w:r>
      <w:r>
        <w:rPr>
          <w:sz w:val="24"/>
        </w:rPr>
        <w:t xml:space="preserve"> </w:t>
      </w:r>
      <w:r>
        <w:rPr>
          <w:sz w:val="24"/>
        </w:rPr>
        <w:t xml:space="preserve">01</w:t>
      </w:r>
    </w:p>
    <w:p>
      <w:pPr>
        <w:pStyle w:val="HeadingStyle"/>
        <w:spacing/>
        <w:rPr/>
      </w:pPr>
      <w:r>
        <w:rPr/>
        <w:br/>
      </w:r>
      <w:r>
        <w:rPr/>
        <w:t xml:space="preserve">Stage : Stage 2</w:t>
      </w:r>
      <w:r>
        <w:rPr/>
        <w:br/>
      </w:r>
      <w:r>
        <w:rPr/>
        <w:t xml:space="preserve">Evaluation Methodology : MAT</w:t>
      </w:r>
      <w:r>
        <w:rPr/>
        <w:br/>
      </w:r>
      <w:r>
        <w:rPr/>
        <w:t xml:space="preserve">Tender evaluation criteria - weighted scores</w:t>
      </w:r>
      <w:r>
        <w:rPr/>
        <w:br/>
      </w:r>
      <w:r>
        <w:rPr/>
        <w:t xml:space="preserve">Your scores against the Tender evaluation criteria are set out in the following table : </w:t>
      </w:r>
      <w:r>
        <w:rPr/>
        <w:br/>
      </w:r>
    </w:p>
    <w:tbl>
      <w:tblPr>
        <w:tblStyle w:val="TableGrid"/>
        <w:tblLayout w:type="fixed"/>
        <w:tblCellMar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>
        <w:trPr/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Criteria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Type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Weighting</w:t>
            </w:r>
          </w:p>
        </w:tc>
        <w:tc>
          <w:tcPr>
            <w:tcW w:type="dxa" w:w="2255"/>
            <w:tcBorders/>
            <w:shd w:fill="675FFF" w:color="auto" w:val="clear"/>
          </w:tcPr>
          <w:p>
            <w:pPr>
              <w:spacing/>
              <w:rPr/>
            </w:pPr>
            <w:r>
              <w:rPr>
                <w:b/>
                <w:color w:val="FFFFFF"/>
              </w:rPr>
              <w:t xml:space="preserve">Your Scores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Test 03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Scored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50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48.65</w:t>
            </w:r>
          </w:p>
        </w:tc>
      </w:tr>
      <w:tr>
        <w:trPr/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Test 04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Scored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20</w:t>
            </w:r>
          </w:p>
        </w:tc>
        <w:tc>
          <w:tcPr>
            <w:tcW w:type="dxa" w:w="2255"/>
            <w:tcBorders/>
            <w:shd w:fill="E6E6FA" w:color="auto" w:val="clear"/>
          </w:tcPr>
          <w:p>
            <w:pPr>
              <w:spacing/>
              <w:rPr/>
            </w:pPr>
            <w:r>
              <w:rPr/>
              <w:t xml:space="preserve">19.65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Price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30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/>
              <w:t xml:space="preserve">30.00</w:t>
            </w:r>
          </w:p>
        </w:tc>
      </w:tr>
      <w:tr>
        <w:trPr/>
        <w:tc>
          <w:tcPr>
            <w:tcW w:type="dxa" w:w="2255"/>
            <w:tcBorders/>
          </w:tcPr>
          <w:p>
            <w:pPr>
              <w:spacing/>
              <w:rPr/>
            </w:pPr>
            <w:r>
              <w:rPr>
                <w:b/>
              </w:rPr>
              <w:t xml:space="preserve">Final Score</w:t>
            </w: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</w:p>
        </w:tc>
        <w:tc>
          <w:tcPr>
            <w:tcW w:type="dxa" w:w="2255"/>
            <w:tcBorders/>
          </w:tcPr>
          <w:p>
            <w:pPr>
              <w:spacing/>
              <w:rPr/>
            </w:pPr>
            <w:r>
              <w:rPr>
                <w:b/>
              </w:rPr>
              <w:t xml:space="preserve">98.30</w:t>
            </w:r>
          </w:p>
        </w:tc>
      </w:tr>
    </w:tbl>
    <w:p>
      <w:pPr>
        <w:spacing/>
        <w:rPr/>
      </w:pPr>
      <w:r>
        <w:rPr/>
        <w:br/>
      </w:r>
    </w:p>
    <w:p>
      <w:pPr>
        <w:pStyle w:val="HeadingStyle"/>
        <w:spacing/>
        <w:rPr/>
      </w:pPr>
      <w:r>
        <w:rPr/>
        <w:t xml:space="preserve">Feedback for Evaluation Criteria:</w:t>
      </w:r>
      <w:r>
        <w:rPr/>
        <w:br/>
      </w:r>
    </w:p>
    <w:p>
      <w:pPr>
        <w:pStyle w:val="HeadingStyle"/>
        <w:spacing/>
        <w:rPr/>
      </w:pPr>
      <w:r>
        <w:rPr/>
        <w:t xml:space="preserve">Test 03</w:t>
      </w:r>
    </w:p>
    <w:p>
      <w:pPr>
        <w:spacing/>
        <w:rPr/>
      </w:pPr>
      <w:r>
        <w:rPr/>
        <w:t xml:space="preserve">testing stage 2 comments while moderation, supplier feedback 03</w:t>
      </w:r>
      <w:r>
        <w:rPr/>
        <w:br/>
      </w:r>
    </w:p>
    <w:p>
      <w:pPr>
        <w:pStyle w:val="HeadingStyle"/>
        <w:spacing/>
        <w:rPr/>
      </w:pPr>
      <w:r>
        <w:rPr/>
        <w:t xml:space="preserve">Test 04</w:t>
      </w:r>
    </w:p>
    <w:p>
      <w:pPr>
        <w:spacing/>
        <w:rPr/>
      </w:pPr>
      <w:r>
        <w:rPr/>
        <w:t xml:space="preserve">testing stage 2 comments while moderation, supplier feedback 04</w:t>
      </w:r>
      <w:r>
        <w:rPr/>
        <w:br/>
      </w:r>
    </w:p>
    <w:p>
      <w:pPr>
        <w:pStyle w:val="HeadingStyle"/>
        <w:spacing/>
        <w:rPr/>
      </w:pPr>
      <w:r>
        <w:rPr/>
        <w:t xml:space="preserve">Overall comments</w:t>
      </w:r>
    </w:p>
    <w:p>
      <w:pPr>
        <w:pBdr/>
        <w:spacing w:beforeAutospacing="1" w:afterAutospacing="1"/>
        <w:rPr>
          <w:sz w:val="24"/>
        </w:rPr>
      </w:pPr>
      <w:r>
        <w:rPr>
          <w:sz w:val="24"/>
        </w:rPr>
        <w:t xml:space="preserve">testing</w:t>
      </w:r>
      <w:r>
        <w:rPr>
          <w:sz w:val="24"/>
        </w:rPr>
        <w:t xml:space="preserve"> </w:t>
      </w:r>
      <w:r>
        <w:rPr>
          <w:sz w:val="24"/>
        </w:rPr>
        <w:t xml:space="preserve">stage</w:t>
      </w:r>
      <w:r>
        <w:rPr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  <w:t xml:space="preserve"> </w:t>
      </w:r>
      <w:r>
        <w:rPr>
          <w:sz w:val="24"/>
        </w:rPr>
        <w:t xml:space="preserve">final</w:t>
      </w:r>
      <w:r>
        <w:rPr>
          <w:sz w:val="24"/>
        </w:rPr>
        <w:t xml:space="preserve"> </w:t>
      </w:r>
      <w:r>
        <w:rPr>
          <w:sz w:val="24"/>
        </w:rPr>
        <w:t xml:space="preserve">comments</w:t>
      </w:r>
      <w:r>
        <w:rPr>
          <w:sz w:val="24"/>
        </w:rPr>
        <w:t xml:space="preserve"> </w:t>
      </w:r>
      <w:r>
        <w:rPr>
          <w:sz w:val="24"/>
        </w:rPr>
        <w:t xml:space="preserve">01</w:t>
      </w:r>
    </w:p>
    <w:p>
      <w:pPr>
        <w:spacing/>
        <w:rPr/>
      </w:pPr>
      <w:r>
        <w:rPr>
          <w:rFonts w:ascii="Calibri" w:hAnsi="Calibri" w:eastAsia="Calibri" w:cs="Calibri"/>
          <w:b/>
          <w:color w:val="FF0000"/>
          <w:sz w:val="24"/>
        </w:rPr>
        <w:t xml:space="preserve">Created with a trial version of Syncfusion Word library or registered the wrong key in your application. Click </w:t>
      </w:r>
      <w:r>
        <w:rPr/>
        <w:fldChar w:fldCharType="begin"/>
      </w:r>
      <w:r>
        <w:rPr/>
        <w:instrText xml:space="preserve">HYPERLINK "https://www.syncfusion.com/account/claim-license-key?pl=ZmlsZWZvcm1hdHM=&amp;vs=MjguMS4zMw==" </w:instrText>
      </w:r>
      <w:r>
        <w:rPr/>
        <w:fldChar w:fldCharType="separate"/>
      </w:r>
      <w:r>
        <w:rPr>
          <w:rStyle w:val="Hyperlink"/>
          <w:rFonts w:ascii="Calibri" w:hAnsi="Calibri" w:eastAsia="Calibri" w:cs="Calibri"/>
          <w:b/>
          <w:sz w:val="24"/>
        </w:rPr>
        <w:t xml:space="preserve">here</w:t>
      </w:r>
      <w:r>
        <w:rPr/>
        <w:fldChar w:fldCharType="end"/>
      </w:r>
      <w:r>
        <w:rPr>
          <w:rFonts w:ascii="Calibri" w:hAnsi="Calibri" w:eastAsia="Calibri" w:cs="Calibri"/>
          <w:b/>
          <w:color w:val="FF0000"/>
          <w:sz w:val="24"/>
        </w:rPr>
        <w:t xml:space="preserve"> to obtain the valid key.</w:t>
      </w:r>
    </w:p>
    <w:sectPr>
      <w:headerReference w:type="first" r:id="rId1"/>
      <w:headerReference w:type="even" r:id="rId2"/>
      <w:headerReference w:type="default" r:id="rId3"/>
      <w:type w:val="nextPage"/>
      <w:pgSz w:w="11900" w:h="16840"/>
      <w:pgMar w:top="1440" w:right="1440" w:bottom="1440" w:left="1440" w:gutter="0"/>
      <w:pgBorders/>
      <w:pgNumType w:fmt="decimal"/>
      <w:cols w:equalWidth="1" w:space="720"/>
    </w:sectPr>
  </w:body>
</w:document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307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429500" cy="1270000"/>
              <wp:wrapNone/>
              <wp:docPr id="2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429500" cy="127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center"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color w:val="FF0000"/>
                              <w:sz w:val="32"/>
                            </w:rPr>
                            <w:t xml:space="preserve">Created with a trial version of Syncfusion Word library</w:t>
                          </w:r>
                        </w:p>
                      </w:txbxContent>
                    </wps:txbx>
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585pt;height:100pt;rotation:315;z-index:3072;mso-position-horizontal-relative:page;mso-position-vertical-relative:page;mso-position-horizontal:left;mso-position-vertical:center;v-text-anchor:top;mso-wrap-distance-left:9pt;mso-wrap-distance-top:0pt;mso-wrap-distance-right:9pt;mso-wrap-distance-bottom:0pt;mso-wrap-style:square" fillcolor="#FFFFFF" strokecolor="#000000" strokeweight="0.75pt" stroked="f">
              <v:textbox style="mso-fit-shape-to-text:t;" inset="7.2pt,3.6pt,7.2pt,3.6pt">
                <w:txbxContent>
                  <w:p>
                    <w:pPr>
                      <w:pBdr/>
                      <w:spacing/>
                      <w:jc w:val="center"/>
                      <w:rPr/>
                    </w:pPr>
                    <w:r>
                      <w:rPr>
                        <w:rFonts w:ascii="Calibri" w:hAnsi="Calibri" w:eastAsia="Calibri" w:cs="Calibri"/>
                        <w:color w:val="FF0000"/>
                        <w:sz w:val="32"/>
                      </w:rPr>
                      <w:t xml:space="preserve">Created with a trial version of Syncfusion Word library</w:t>
                    </w:r>
                  </w:p>
                </w:txbxContent>
              </v:textbox>
            </v:shape>
          </w:pict>
        </ve:Fallback>
      </ve:AlternateConten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204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429500" cy="1270000"/>
              <wp:wrapNone/>
              <wp:docPr id="1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429500" cy="127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center"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color w:val="FF0000"/>
                              <w:sz w:val="32"/>
                            </w:rPr>
                            <w:t xml:space="preserve">Created with a trial version of Syncfusion Word library</w:t>
                          </w:r>
                        </w:p>
                      </w:txbxContent>
                    </wps:txbx>
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585pt;height:100pt;rotation:315;z-index:2048;mso-position-horizontal-relative:page;mso-position-vertical-relative:page;mso-position-horizontal:left;mso-position-vertical:center;v-text-anchor:top;mso-wrap-distance-left:9pt;mso-wrap-distance-top:0pt;mso-wrap-distance-right:9pt;mso-wrap-distance-bottom:0pt;mso-wrap-style:square" fillcolor="#FFFFFF" strokecolor="#000000" strokeweight="0.75pt" stroked="f">
              <v:textbox style="mso-fit-shape-to-text:t;" inset="7.2pt,3.6pt,7.2pt,3.6pt">
                <w:txbxContent>
                  <w:p>
                    <w:pPr>
                      <w:pBdr/>
                      <w:spacing/>
                      <w:jc w:val="center"/>
                      <w:rPr/>
                    </w:pPr>
                    <w:r>
                      <w:rPr>
                        <w:rFonts w:ascii="Calibri" w:hAnsi="Calibri" w:eastAsia="Calibri" w:cs="Calibri"/>
                        <w:color w:val="FF0000"/>
                        <w:sz w:val="32"/>
                      </w:rPr>
                      <w:t xml:space="preserve">Created with a trial version of Syncfusion Word library</w:t>
                    </w:r>
                  </w:p>
                </w:txbxContent>
              </v:textbox>
            </v:shape>
          </w:pict>
        </ve:Fallback>
      </ve:AlternateContent>
    </w: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Bdr/>
      <w:spacing/>
      <w:rPr/>
    </w:pPr>
    <w:r>
      <w:rPr/>
      <ve:AlternateContent>
        <ve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429500" cy="1270000"/>
              <wp:wrapNone/>
              <wp:docPr id="3" name="Rectangle" title=""/>
              <a:graphic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429500" cy="127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cap="flat" cmpd="sng" w="12700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center"/>
                            <w:rPr/>
                          </w:pPr>
                          <w:r>
                            <w:rPr>
                              <w:rFonts w:ascii="Calibri" w:hAnsi="Calibri" w:eastAsia="Calibri" w:cs="Calibri"/>
                              <w:color w:val="FF0000"/>
                              <w:sz w:val="32"/>
                            </w:rPr>
                            <w:t xml:space="preserve">Created with a trial version of Syncfusion Word library</w:t>
                          </w:r>
                        </w:p>
                      </w:txbxContent>
                    </wps:txbx>
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SyncfusionLicense" type="#_x0000_t202" style="position:absolute;margin-left:0pt;margin-top:0pt;width:585pt;height:100pt;rotation:315;z-index:1024;mso-position-horizontal-relative:page;mso-position-vertical-relative:page;mso-position-horizontal:left;mso-position-vertical:center;v-text-anchor:top;mso-wrap-distance-left:9pt;mso-wrap-distance-top:0pt;mso-wrap-distance-right:9pt;mso-wrap-distance-bottom:0pt;mso-wrap-style:square" fillcolor="#FFFFFF" strokecolor="#000000" strokeweight="0.75pt" stroked="f">
              <v:textbox style="mso-fit-shape-to-text:t;" inset="7.2pt,3.6pt,7.2pt,3.6pt">
                <w:txbxContent>
                  <w:p>
                    <w:pPr>
                      <w:pBdr/>
                      <w:spacing/>
                      <w:jc w:val="center"/>
                      <w:rPr/>
                    </w:pPr>
                    <w:r>
                      <w:rPr>
                        <w:rFonts w:ascii="Calibri" w:hAnsi="Calibri" w:eastAsia="Calibri" w:cs="Calibri"/>
                        <w:color w:val="FF0000"/>
                        <w:sz w:val="32"/>
                      </w:rPr>
                      <w:t xml:space="preserve">Created with a trial version of Syncfusion Word library</w:t>
                    </w:r>
                  </w:p>
                </w:txbxContent>
              </v:textbox>
            </v:shape>
          </w:pict>
        </ve:Fallback>
      </ve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paragraph" w:styleId="HeadingStyle" w:customStyle="1">
    <w:name w:val="HeadingStyle"/>
    <w:basedOn w:val="Normal"/>
    <w:pPr>
      <w:spacing/>
    </w:pPr>
    <w:rPr>
      <w:rFonts w:ascii="Times New Roman" w:hAnsi="Times New Roman" w:eastAsia="Times New Roman" w:cs="Times New Roman"/>
      <w:b/>
      <w:sz w:val="24"/>
    </w:rPr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header" Target="header2.xml" /><Relationship Id="rId1" Type="http://schemas.openxmlformats.org/officeDocument/2006/relationships/header" Target="header1.xml" /><Relationship Id="rId3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2025-08-19T10:41:36Z</dcterms:created>
  <dcterms:modified xsi:type="dcterms:W3CDTF">2025-08-19T10:41:36Z</dcterms:modified>
</cp:coreProperties>
</file>